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E89" w:rsidRDefault="00F52E89" w:rsidP="00BF77C6">
      <w:pPr>
        <w:ind w:left="142" w:firstLine="142"/>
      </w:pPr>
      <w:r>
        <w:rPr>
          <w:rFonts w:ascii="Arial" w:hAnsi="Arial" w:cs="Arial"/>
          <w:b/>
          <w:bCs/>
          <w:noProof/>
          <w:sz w:val="56"/>
          <w:szCs w:val="56"/>
          <w:lang w:eastAsia="fr-FR"/>
        </w:rPr>
        <w:drawing>
          <wp:inline distT="0" distB="0" distL="0" distR="0" wp14:anchorId="7C0949BB" wp14:editId="0B5E884B">
            <wp:extent cx="2315486" cy="51582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486" cy="51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E89" w:rsidRDefault="00F52E89" w:rsidP="00BF77C6">
      <w:pPr>
        <w:ind w:left="142" w:firstLine="142"/>
      </w:pPr>
    </w:p>
    <w:p w:rsidR="00F52E89" w:rsidRPr="00F52E89" w:rsidRDefault="00F52E89" w:rsidP="00BF77C6">
      <w:pPr>
        <w:pStyle w:val="Citationintense"/>
        <w:ind w:left="142" w:firstLine="142"/>
        <w:jc w:val="left"/>
        <w:rPr>
          <w:b/>
          <w:color w:val="385623" w:themeColor="accent6" w:themeShade="80"/>
        </w:rPr>
      </w:pPr>
      <w:r>
        <w:rPr>
          <w:b/>
          <w:color w:val="385623" w:themeColor="accent6" w:themeShade="80"/>
        </w:rPr>
        <w:t>PROCEDURE UGAP</w:t>
      </w:r>
      <w:r w:rsidR="00BF77C6">
        <w:rPr>
          <w:b/>
          <w:color w:val="385623" w:themeColor="accent6" w:themeShade="80"/>
        </w:rPr>
        <w:t> : n°03-2019</w:t>
      </w:r>
      <w:bookmarkStart w:id="0" w:name="_GoBack"/>
      <w:bookmarkEnd w:id="0"/>
    </w:p>
    <w:p w:rsidR="00BF77C6" w:rsidRPr="00BF77C6" w:rsidRDefault="00BF77C6" w:rsidP="00BF77C6">
      <w:pPr>
        <w:spacing w:before="100" w:beforeAutospacing="1" w:after="100" w:afterAutospacing="1" w:line="240" w:lineRule="auto"/>
        <w:ind w:left="142"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</w:t>
      </w:r>
      <w:r w:rsidRPr="00BF77C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a DALOE sanctuarise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 budgets de</w:t>
      </w:r>
      <w:r w:rsidRPr="00BF77C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La Présidence, la Direction Générale des Services (DGS), la Direction des Ressources Humaines (DRH), La Direction de la Scolarité (DES).</w:t>
      </w:r>
    </w:p>
    <w:p w:rsidR="00F52E89" w:rsidRPr="00F52E89" w:rsidRDefault="00943DAA" w:rsidP="00BF77C6">
      <w:pPr>
        <w:spacing w:before="100" w:beforeAutospacing="1" w:after="100" w:afterAutospacing="1"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43DA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Périmètre de la DALOE</w:t>
      </w:r>
      <w:r w:rsidR="00BF77C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ne concerne que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tbl>
      <w:tblPr>
        <w:tblW w:w="2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8"/>
      </w:tblGrid>
      <w:tr w:rsidR="00F52E89" w:rsidRPr="00F52E89" w:rsidTr="00F52E89">
        <w:tc>
          <w:tcPr>
            <w:tcW w:w="0" w:type="auto"/>
            <w:vAlign w:val="center"/>
            <w:hideMark/>
          </w:tcPr>
          <w:tbl>
            <w:tblPr>
              <w:tblpPr w:leftFromText="141" w:rightFromText="141" w:vertAnchor="text"/>
              <w:tblW w:w="103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3"/>
              <w:gridCol w:w="2654"/>
              <w:gridCol w:w="1701"/>
              <w:gridCol w:w="3260"/>
              <w:gridCol w:w="30"/>
            </w:tblGrid>
            <w:tr w:rsidR="00BF77C6" w:rsidRPr="00F52E89" w:rsidTr="00BF77C6">
              <w:trPr>
                <w:trHeight w:val="630"/>
              </w:trPr>
              <w:tc>
                <w:tcPr>
                  <w:tcW w:w="27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943DAA" w:rsidRPr="00F52E89" w:rsidRDefault="00943DAA" w:rsidP="00BF77C6">
                  <w:pPr>
                    <w:spacing w:before="100" w:beforeAutospacing="1"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52E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fr-FR"/>
                    </w:rPr>
                    <w:t>Segment d’achat</w:t>
                  </w:r>
                </w:p>
              </w:tc>
              <w:tc>
                <w:tcPr>
                  <w:tcW w:w="26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943DAA" w:rsidRPr="00F52E89" w:rsidRDefault="00943DAA" w:rsidP="00BF77C6">
                  <w:pPr>
                    <w:spacing w:before="100" w:beforeAutospacing="1"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52E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fr-FR"/>
                    </w:rPr>
                    <w:t>Fournisseur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943DAA" w:rsidRPr="00F52E89" w:rsidRDefault="00943DAA" w:rsidP="00BF77C6">
                  <w:pPr>
                    <w:spacing w:before="100" w:beforeAutospacing="1"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52E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fr-FR"/>
                    </w:rPr>
                    <w:t>Votre contact</w:t>
                  </w:r>
                </w:p>
              </w:tc>
              <w:tc>
                <w:tcPr>
                  <w:tcW w:w="3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943DAA" w:rsidRPr="00F52E89" w:rsidRDefault="00943DAA" w:rsidP="00BF77C6">
                  <w:pPr>
                    <w:spacing w:before="100" w:beforeAutospacing="1" w:after="0" w:line="240" w:lineRule="auto"/>
                    <w:ind w:left="-592" w:right="-2091" w:firstLine="87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52E8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fr-FR"/>
                    </w:rPr>
                    <w:t>Prise en charge financière</w:t>
                  </w:r>
                </w:p>
              </w:tc>
              <w:tc>
                <w:tcPr>
                  <w:tcW w:w="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3DAA" w:rsidRPr="00F52E89" w:rsidRDefault="00943DAA" w:rsidP="00BF77C6">
                  <w:p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BF77C6" w:rsidRPr="00F52E89" w:rsidTr="00BF77C6">
              <w:trPr>
                <w:trHeight w:val="330"/>
              </w:trPr>
              <w:tc>
                <w:tcPr>
                  <w:tcW w:w="27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943DAA" w:rsidRPr="00F52E89" w:rsidRDefault="00943DAA" w:rsidP="00BF77C6">
                  <w:pPr>
                    <w:spacing w:before="100" w:beforeAutospacing="1"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52E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Fournitures de bureau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943DAA" w:rsidRPr="00F52E89" w:rsidRDefault="00943DAA" w:rsidP="00BF77C6">
                  <w:pPr>
                    <w:spacing w:before="100" w:beforeAutospacing="1"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52E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Ugap</w:t>
                  </w:r>
                  <w:r w:rsidRPr="00F52E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  <w:t>Commande en ligne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943DAA" w:rsidRPr="00F52E89" w:rsidRDefault="00943DAA" w:rsidP="00BF77C6">
                  <w:pPr>
                    <w:spacing w:before="100" w:beforeAutospacing="1"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DALOE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943DAA" w:rsidRPr="00F52E89" w:rsidRDefault="00943DAA" w:rsidP="00BF77C6">
                  <w:pPr>
                    <w:spacing w:before="100" w:beforeAutospacing="1" w:after="0" w:line="240" w:lineRule="auto"/>
                    <w:ind w:left="-592" w:right="-2091" w:firstLine="87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DALOE</w:t>
                  </w:r>
                </w:p>
              </w:tc>
              <w:tc>
                <w:tcPr>
                  <w:tcW w:w="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43DAA" w:rsidRPr="00F52E89" w:rsidRDefault="00943DAA" w:rsidP="00BF77C6">
                  <w:p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BF77C6" w:rsidRPr="00F52E89" w:rsidTr="00BF77C6">
              <w:trPr>
                <w:gridAfter w:val="1"/>
                <w:wAfter w:w="30" w:type="dxa"/>
                <w:trHeight w:val="630"/>
              </w:trPr>
              <w:tc>
                <w:tcPr>
                  <w:tcW w:w="27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943DAA" w:rsidRPr="00F52E89" w:rsidRDefault="00943DAA" w:rsidP="00BF77C6">
                  <w:pPr>
                    <w:spacing w:before="100" w:beforeAutospacing="1"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52E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Consommables d’impression</w:t>
                  </w:r>
                </w:p>
              </w:tc>
              <w:tc>
                <w:tcPr>
                  <w:tcW w:w="26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3DAA" w:rsidRPr="00F52E89" w:rsidRDefault="00943DAA" w:rsidP="00BF77C6">
                  <w:p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3DAA" w:rsidRPr="00F52E89" w:rsidRDefault="00943DAA" w:rsidP="00BF77C6">
                  <w:p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3DAA" w:rsidRPr="00F52E89" w:rsidRDefault="00943DAA" w:rsidP="00BF77C6">
                  <w:pPr>
                    <w:spacing w:after="0" w:line="240" w:lineRule="auto"/>
                    <w:ind w:left="-592" w:right="-2091" w:firstLine="87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BF77C6" w:rsidRPr="00F52E89" w:rsidTr="00BF77C6">
              <w:trPr>
                <w:gridAfter w:val="1"/>
                <w:wAfter w:w="30" w:type="dxa"/>
                <w:trHeight w:val="630"/>
              </w:trPr>
              <w:tc>
                <w:tcPr>
                  <w:tcW w:w="27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943DAA" w:rsidRPr="00F52E89" w:rsidRDefault="00943DAA" w:rsidP="00BF77C6">
                  <w:pPr>
                    <w:spacing w:before="100" w:beforeAutospacing="1"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52E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Produits d’hygiène et entretien</w:t>
                  </w:r>
                </w:p>
              </w:tc>
              <w:tc>
                <w:tcPr>
                  <w:tcW w:w="26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3DAA" w:rsidRPr="00F52E89" w:rsidRDefault="00943DAA" w:rsidP="00BF77C6">
                  <w:p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3DAA" w:rsidRPr="00F52E89" w:rsidRDefault="00943DAA" w:rsidP="00BF77C6">
                  <w:p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3DAA" w:rsidRPr="00F52E89" w:rsidRDefault="00943DAA" w:rsidP="00BF77C6">
                  <w:pPr>
                    <w:spacing w:after="0" w:line="240" w:lineRule="auto"/>
                    <w:ind w:left="-592" w:right="-2091" w:firstLine="87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BF77C6" w:rsidRPr="00F52E89" w:rsidTr="00BF77C6">
              <w:trPr>
                <w:gridAfter w:val="1"/>
                <w:wAfter w:w="30" w:type="dxa"/>
                <w:trHeight w:val="495"/>
              </w:trPr>
              <w:tc>
                <w:tcPr>
                  <w:tcW w:w="272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943DAA" w:rsidRPr="00F52E89" w:rsidRDefault="00943DAA" w:rsidP="00BF77C6">
                  <w:pPr>
                    <w:spacing w:before="100" w:beforeAutospacing="1"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*</w:t>
                  </w:r>
                  <w:r w:rsidRPr="00F52E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Mobilier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(uniquement si aucun meuble en stock à l’UPN)</w:t>
                  </w:r>
                </w:p>
              </w:tc>
              <w:tc>
                <w:tcPr>
                  <w:tcW w:w="26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3DAA" w:rsidRPr="00F52E89" w:rsidRDefault="00943DAA" w:rsidP="00BF77C6">
                  <w:p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943DAA" w:rsidRPr="00F52E89" w:rsidRDefault="00943DAA" w:rsidP="00BF77C6">
                  <w:pPr>
                    <w:spacing w:before="100" w:beforeAutospacing="1"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DALOE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943DAA" w:rsidRDefault="00943DAA" w:rsidP="00BF77C6">
                  <w:pPr>
                    <w:spacing w:before="100" w:beforeAutospacing="1" w:after="0" w:line="240" w:lineRule="auto"/>
                    <w:ind w:left="-592" w:right="-2091" w:firstLine="876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DALOE/DGS</w:t>
                  </w:r>
                </w:p>
                <w:p w:rsidR="00943DAA" w:rsidRPr="00F52E89" w:rsidRDefault="00943DAA" w:rsidP="00BF77C6">
                  <w:pPr>
                    <w:spacing w:before="100" w:beforeAutospacing="1" w:after="0" w:line="240" w:lineRule="auto"/>
                    <w:ind w:left="-592" w:right="-2091" w:firstLine="87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Selon enveloppe allouée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br/>
                  </w:r>
                </w:p>
              </w:tc>
            </w:tr>
            <w:tr w:rsidR="00BF77C6" w:rsidRPr="00F52E89" w:rsidTr="00BF77C6">
              <w:trPr>
                <w:gridAfter w:val="1"/>
                <w:wAfter w:w="30" w:type="dxa"/>
                <w:trHeight w:val="495"/>
              </w:trPr>
              <w:tc>
                <w:tcPr>
                  <w:tcW w:w="2723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3DAA" w:rsidRPr="00F52E89" w:rsidRDefault="00943DAA" w:rsidP="00BF77C6">
                  <w:p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2654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3DAA" w:rsidRPr="00F52E89" w:rsidRDefault="00943DAA" w:rsidP="00BF77C6">
                  <w:p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3DAA" w:rsidRPr="00F52E89" w:rsidRDefault="00943DAA" w:rsidP="00BF77C6">
                  <w:pPr>
                    <w:spacing w:after="0" w:line="240" w:lineRule="auto"/>
                    <w:ind w:left="142" w:firstLine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43DAA" w:rsidRPr="00F52E89" w:rsidRDefault="00943DAA" w:rsidP="00BF77C6">
                  <w:pPr>
                    <w:spacing w:after="0" w:line="240" w:lineRule="auto"/>
                    <w:ind w:left="-592" w:right="-2091" w:firstLine="87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F52E89" w:rsidRPr="00F52E89" w:rsidRDefault="00F52E89" w:rsidP="00BF77C6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943DAA" w:rsidRDefault="00943DAA" w:rsidP="00BF77C6">
      <w:pPr>
        <w:spacing w:before="100" w:beforeAutospacing="1" w:after="100" w:afterAutospacing="1"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* prendre contact avec : </w:t>
      </w:r>
      <w:hyperlink r:id="rId6" w:history="1">
        <w:r w:rsidRPr="00600571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manutention@liste.parisnanterre.fr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(stock de meuble).</w:t>
      </w:r>
    </w:p>
    <w:p w:rsidR="00943DAA" w:rsidRDefault="00943DAA" w:rsidP="00BF77C6">
      <w:pPr>
        <w:spacing w:before="100" w:beforeAutospacing="1" w:after="100" w:afterAutospacing="1"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247650" cy="247650"/>
            <wp:effectExtent l="0" t="0" r="0" b="0"/>
            <wp:docPr id="1" name="Image 1" descr="https://communication.parisnanterre.fr/medias/photo/upn-picto-web-attention_1499759956324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mmunication.parisnanterre.fr/medias/photo/upn-picto-web-attention_1499759956324-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Attention : Pour les opérations de déménagement d’envergure ayant été validées par la DGS : prendre contact avec le responsable logistique :</w:t>
      </w:r>
      <w:r w:rsidR="00BF77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Estraillier Gilles : </w:t>
      </w:r>
      <w:hyperlink r:id="rId8" w:history="1">
        <w:r w:rsidR="00FA235D" w:rsidRPr="00600571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gestrail@parisnanterre.fr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43DAA" w:rsidRDefault="00943DAA" w:rsidP="00BF77C6">
      <w:pPr>
        <w:spacing w:before="100" w:beforeAutospacing="1" w:after="100" w:afterAutospacing="1"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A235D">
        <w:rPr>
          <w:rFonts w:ascii="Times New Roman" w:eastAsia="Times New Roman" w:hAnsi="Times New Roman" w:cs="Times New Roman"/>
          <w:b/>
          <w:color w:val="FF0000"/>
          <w:sz w:val="28"/>
          <w:szCs w:val="24"/>
          <w:u w:val="single"/>
          <w:lang w:eastAsia="fr-FR"/>
        </w:rPr>
        <w:t>Rappel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 les référents financiers des services centraux doivent avoir réalisé leur devis via (panier UGAP), avant toute transmission à la DALOE.</w:t>
      </w:r>
    </w:p>
    <w:p w:rsidR="00943DAA" w:rsidRPr="00943DAA" w:rsidRDefault="00943DAA" w:rsidP="00BF77C6">
      <w:pPr>
        <w:spacing w:before="100" w:beforeAutospacing="1" w:after="100" w:afterAutospacing="1"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943DAA" w:rsidRPr="00943DAA" w:rsidSect="00BF77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361A"/>
    <w:multiLevelType w:val="hybridMultilevel"/>
    <w:tmpl w:val="C36C82A2"/>
    <w:lvl w:ilvl="0" w:tplc="70A83AA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330CDE"/>
    <w:multiLevelType w:val="hybridMultilevel"/>
    <w:tmpl w:val="CDC0CB3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89"/>
    <w:rsid w:val="00943DAA"/>
    <w:rsid w:val="00BF77C6"/>
    <w:rsid w:val="00F52E89"/>
    <w:rsid w:val="00F57E7A"/>
    <w:rsid w:val="00FA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160F"/>
  <w15:chartTrackingRefBased/>
  <w15:docId w15:val="{F74044F4-4A65-4CFB-B912-CC6F8710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F77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2E8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2E89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943DA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43DAA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F77C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rail@parisnanterr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utention@liste.parisnanterre.fr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Zeroual Haoua</dc:creator>
  <cp:keywords/>
  <dc:description/>
  <cp:lastModifiedBy>Zeroual Haoua</cp:lastModifiedBy>
  <cp:revision>3</cp:revision>
  <dcterms:created xsi:type="dcterms:W3CDTF">2019-05-25T13:38:00Z</dcterms:created>
  <dcterms:modified xsi:type="dcterms:W3CDTF">2019-05-25T16:31:00Z</dcterms:modified>
</cp:coreProperties>
</file>